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重点项目绩效目标申报表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sz w:val="30"/>
          <w:szCs w:val="30"/>
        </w:rPr>
        <w:t>2021</w:t>
      </w:r>
      <w:r>
        <w:rPr>
          <w:rFonts w:hint="eastAsia"/>
          <w:sz w:val="30"/>
          <w:szCs w:val="30"/>
        </w:rPr>
        <w:t>年度）</w:t>
      </w:r>
    </w:p>
    <w:p>
      <w:pPr>
        <w:tabs>
          <w:tab w:val="left" w:pos="142"/>
          <w:tab w:val="left" w:pos="284"/>
        </w:tabs>
        <w:ind w:left="-283" w:leftChars="-135"/>
        <w:rPr>
          <w:sz w:val="24"/>
          <w:szCs w:val="24"/>
        </w:rPr>
      </w:pPr>
      <w:r>
        <w:rPr>
          <w:rFonts w:hint="eastAsia"/>
          <w:sz w:val="24"/>
          <w:szCs w:val="24"/>
        </w:rPr>
        <w:t>填报单位（盖章）：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益阳市纪委监委</w:t>
      </w:r>
    </w:p>
    <w:tbl>
      <w:tblPr>
        <w:tblStyle w:val="4"/>
        <w:tblW w:w="921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943"/>
        <w:gridCol w:w="892"/>
        <w:gridCol w:w="1037"/>
        <w:gridCol w:w="380"/>
        <w:gridCol w:w="1134"/>
        <w:gridCol w:w="843"/>
        <w:gridCol w:w="291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监察体制改革经费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项目属性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新增项目</w:t>
            </w:r>
            <w:r>
              <w:rPr>
                <w:rFonts w:hint="eastAsia" w:ascii="宋体" w:hAnsi="宋体"/>
                <w:szCs w:val="21"/>
              </w:rPr>
              <w:t>（）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延续项目（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主管部门编码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市纪委监委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陈伟志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4226555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项目起止时间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1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1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—  2021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12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31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项目资金申请（万元）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资金总额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一、财政拨款：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二、自有资金：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三、其他：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项目概况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保障监察体制改革顺利进行，构建集中统一、权威高效的国家监察体系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项目立项情况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项目立项的依据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《湖南省深化国家监察体制改革试点工作实施方案》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项目申报的可行性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项目立项有依据，切实可行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项目申报的必要性</w:t>
            </w:r>
          </w:p>
        </w:tc>
        <w:tc>
          <w:tcPr>
            <w:tcW w:w="5103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保障监察体制改革顺利进行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项目实施进度计划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项目实施内容</w:t>
            </w:r>
            <w:bookmarkStart w:id="0" w:name="_GoBack"/>
            <w:bookmarkEnd w:id="0"/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开始时间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保障监察体制改革顺利进行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，构建集中统一、权威高效的国家监察体系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2021.1.1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2021.12.31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项目绩效目标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长期目标</w:t>
            </w:r>
          </w:p>
        </w:tc>
        <w:tc>
          <w:tcPr>
            <w:tcW w:w="406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72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  <w:tc>
          <w:tcPr>
            <w:tcW w:w="4066" w:type="dxa"/>
            <w:gridSpan w:val="5"/>
            <w:vAlign w:val="center"/>
          </w:tcPr>
          <w:p>
            <w:pPr>
              <w:ind w:firstLine="210" w:firstLineChars="100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加强上级纪委监委对下级纪委监委的领导和指导，建立健全群众身边腐败和不正之风专项整治工作机制，推动落实“两个责任”工作机制，完善纪检监察机关双重领导体制等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7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年度绩效指标</w:t>
            </w:r>
            <w:r>
              <w:rPr>
                <w:rFonts w:hint="eastAsia"/>
                <w:color w:val="FF0000"/>
                <w:szCs w:val="21"/>
              </w:rPr>
              <w:t>（至少填</w:t>
            </w:r>
            <w:r>
              <w:rPr>
                <w:color w:val="FF0000"/>
                <w:szCs w:val="21"/>
              </w:rPr>
              <w:t>4</w:t>
            </w:r>
            <w:r>
              <w:rPr>
                <w:rFonts w:hint="eastAsia"/>
                <w:color w:val="FF0000"/>
                <w:szCs w:val="21"/>
              </w:rPr>
              <w:t>个指标）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一级指标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二级指标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指标内容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产出指标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数量指标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年度内开展对下级纪委监委业务工作的培训指导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年度内两次以上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质量指标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案件审理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准确、高效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案件审理准确率90%以上，及时率90%以上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时效指标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留置案件及时办结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按规定时效办结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成本指标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三公经费决算数较上年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有所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下降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决算数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-上年决算数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）应小于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效益指标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经济效益指标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为国家挽回经济损失，违纪违法资金及时追缴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实缴应缴比例达到100%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社会效益指标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完善政治巡察上下联动工作机制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巡察覆盖率100%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生态效益指标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通过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洞庭清波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专项工作，优化生态环境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生态环境得到明显改善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可持续影响指标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廉政教育宣传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“清风益阳”微信公众号关注人数达12万人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7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社会公众或服务对象满意度指标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社会公众</w:t>
            </w:r>
            <w:r>
              <w:rPr>
                <w:rFonts w:hint="eastAsia"/>
                <w:sz w:val="21"/>
                <w:szCs w:val="21"/>
                <w:lang w:eastAsia="zh-CN"/>
              </w:rPr>
              <w:t>对纠正不正之风和反腐败工作</w:t>
            </w:r>
            <w:r>
              <w:rPr>
                <w:rFonts w:hint="eastAsia"/>
                <w:sz w:val="21"/>
                <w:szCs w:val="21"/>
              </w:rPr>
              <w:t>满意度</w:t>
            </w:r>
            <w:r>
              <w:rPr>
                <w:rFonts w:hint="eastAsia"/>
                <w:sz w:val="21"/>
                <w:szCs w:val="21"/>
                <w:lang w:eastAsia="zh-CN"/>
              </w:rPr>
              <w:t>比上年提高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5%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5%以上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其他需要说明的问题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ind w:firstLine="630" w:firstLineChars="3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主管部门审核意见</w:t>
            </w:r>
          </w:p>
        </w:tc>
        <w:tc>
          <w:tcPr>
            <w:tcW w:w="7938" w:type="dxa"/>
            <w:gridSpan w:val="8"/>
            <w:vAlign w:val="bottom"/>
          </w:tcPr>
          <w:p>
            <w:pPr>
              <w:wordWrap w:val="0"/>
              <w:ind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（公章）</w:t>
            </w: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财政部门审核意见</w:t>
            </w:r>
          </w:p>
        </w:tc>
        <w:tc>
          <w:tcPr>
            <w:tcW w:w="3872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归口管理科室意见：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4066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绩效管理科意见：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tabs>
          <w:tab w:val="left" w:pos="284"/>
        </w:tabs>
        <w:ind w:left="-140" w:leftChars="-67" w:right="-483" w:rightChars="-230" w:hanging="1"/>
        <w:rPr>
          <w:sz w:val="24"/>
          <w:szCs w:val="24"/>
        </w:rPr>
      </w:pPr>
      <w:r>
        <w:rPr>
          <w:rFonts w:hint="eastAsia"/>
          <w:sz w:val="24"/>
          <w:szCs w:val="24"/>
        </w:rPr>
        <w:t>填报人：汤叶枝</w:t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联系电话：</w:t>
      </w:r>
      <w:r>
        <w:rPr>
          <w:sz w:val="24"/>
          <w:szCs w:val="24"/>
        </w:rPr>
        <w:t xml:space="preserve">4217581       </w:t>
      </w:r>
      <w:r>
        <w:rPr>
          <w:rFonts w:hint="eastAsia"/>
          <w:sz w:val="24"/>
          <w:szCs w:val="24"/>
        </w:rPr>
        <w:t>填报日期：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日</w:t>
      </w:r>
    </w:p>
    <w:p>
      <w:pPr>
        <w:tabs>
          <w:tab w:val="left" w:pos="284"/>
        </w:tabs>
        <w:ind w:left="-140" w:leftChars="-67" w:right="-483" w:rightChars="-230" w:hanging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13875312890</w:t>
      </w:r>
    </w:p>
    <w:sectPr>
      <w:footerReference r:id="rId3" w:type="default"/>
      <w:pgSz w:w="11906" w:h="16838"/>
      <w:pgMar w:top="1757" w:right="96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F32"/>
    <w:rsid w:val="00001FB9"/>
    <w:rsid w:val="00062192"/>
    <w:rsid w:val="0007699C"/>
    <w:rsid w:val="000A1CE9"/>
    <w:rsid w:val="000A6BE3"/>
    <w:rsid w:val="001048B6"/>
    <w:rsid w:val="00143589"/>
    <w:rsid w:val="001634CF"/>
    <w:rsid w:val="00173187"/>
    <w:rsid w:val="001969B7"/>
    <w:rsid w:val="001A244C"/>
    <w:rsid w:val="001A38CA"/>
    <w:rsid w:val="001B2931"/>
    <w:rsid w:val="001E471D"/>
    <w:rsid w:val="00204C7C"/>
    <w:rsid w:val="00232D8A"/>
    <w:rsid w:val="00267329"/>
    <w:rsid w:val="00272A0D"/>
    <w:rsid w:val="00275CAB"/>
    <w:rsid w:val="002A3C51"/>
    <w:rsid w:val="002B0398"/>
    <w:rsid w:val="002B6A9F"/>
    <w:rsid w:val="002C47D4"/>
    <w:rsid w:val="002C5782"/>
    <w:rsid w:val="003035BF"/>
    <w:rsid w:val="00307D7D"/>
    <w:rsid w:val="00325AC4"/>
    <w:rsid w:val="0032615E"/>
    <w:rsid w:val="0034031F"/>
    <w:rsid w:val="00357FDE"/>
    <w:rsid w:val="00361243"/>
    <w:rsid w:val="00371936"/>
    <w:rsid w:val="00371DD5"/>
    <w:rsid w:val="003D14B5"/>
    <w:rsid w:val="003E0935"/>
    <w:rsid w:val="003E4CAC"/>
    <w:rsid w:val="003E4DFD"/>
    <w:rsid w:val="00431CD7"/>
    <w:rsid w:val="0044285A"/>
    <w:rsid w:val="004530C2"/>
    <w:rsid w:val="0045547B"/>
    <w:rsid w:val="00460D43"/>
    <w:rsid w:val="004620E2"/>
    <w:rsid w:val="004961E0"/>
    <w:rsid w:val="00497F32"/>
    <w:rsid w:val="004A6B42"/>
    <w:rsid w:val="004B1300"/>
    <w:rsid w:val="004C4A3C"/>
    <w:rsid w:val="004D674B"/>
    <w:rsid w:val="004E6C67"/>
    <w:rsid w:val="005227AC"/>
    <w:rsid w:val="005418A8"/>
    <w:rsid w:val="00584B2C"/>
    <w:rsid w:val="005878A6"/>
    <w:rsid w:val="005962B5"/>
    <w:rsid w:val="005E485A"/>
    <w:rsid w:val="00606D92"/>
    <w:rsid w:val="00645BEE"/>
    <w:rsid w:val="00654CFB"/>
    <w:rsid w:val="00654DEB"/>
    <w:rsid w:val="006720F1"/>
    <w:rsid w:val="00681461"/>
    <w:rsid w:val="006838D3"/>
    <w:rsid w:val="00697226"/>
    <w:rsid w:val="006A6EFA"/>
    <w:rsid w:val="006D7D57"/>
    <w:rsid w:val="006F01CA"/>
    <w:rsid w:val="00716736"/>
    <w:rsid w:val="00716F7E"/>
    <w:rsid w:val="00721BA0"/>
    <w:rsid w:val="00731973"/>
    <w:rsid w:val="00771D29"/>
    <w:rsid w:val="007C72B5"/>
    <w:rsid w:val="007E327F"/>
    <w:rsid w:val="007F04E6"/>
    <w:rsid w:val="008155EF"/>
    <w:rsid w:val="00817454"/>
    <w:rsid w:val="00837536"/>
    <w:rsid w:val="00846591"/>
    <w:rsid w:val="008619C2"/>
    <w:rsid w:val="008A1F30"/>
    <w:rsid w:val="008C03A3"/>
    <w:rsid w:val="008C5EF9"/>
    <w:rsid w:val="008E43A6"/>
    <w:rsid w:val="009064BA"/>
    <w:rsid w:val="00917D42"/>
    <w:rsid w:val="00925EB0"/>
    <w:rsid w:val="0093741C"/>
    <w:rsid w:val="00980815"/>
    <w:rsid w:val="00993848"/>
    <w:rsid w:val="009B5456"/>
    <w:rsid w:val="009C6860"/>
    <w:rsid w:val="00A01BFA"/>
    <w:rsid w:val="00A12C2E"/>
    <w:rsid w:val="00A30217"/>
    <w:rsid w:val="00A30E43"/>
    <w:rsid w:val="00A450FF"/>
    <w:rsid w:val="00A763EC"/>
    <w:rsid w:val="00A7678C"/>
    <w:rsid w:val="00A7730A"/>
    <w:rsid w:val="00A8136C"/>
    <w:rsid w:val="00AB0A8F"/>
    <w:rsid w:val="00AC3114"/>
    <w:rsid w:val="00AE6769"/>
    <w:rsid w:val="00AF07D0"/>
    <w:rsid w:val="00B15541"/>
    <w:rsid w:val="00B44035"/>
    <w:rsid w:val="00B46314"/>
    <w:rsid w:val="00B5155B"/>
    <w:rsid w:val="00B55993"/>
    <w:rsid w:val="00B76FA9"/>
    <w:rsid w:val="00B77193"/>
    <w:rsid w:val="00B77EE1"/>
    <w:rsid w:val="00B8725E"/>
    <w:rsid w:val="00B92F16"/>
    <w:rsid w:val="00BA5F82"/>
    <w:rsid w:val="00BD18B8"/>
    <w:rsid w:val="00BD4154"/>
    <w:rsid w:val="00BD64C2"/>
    <w:rsid w:val="00BE1DE2"/>
    <w:rsid w:val="00C10327"/>
    <w:rsid w:val="00C14034"/>
    <w:rsid w:val="00C271E5"/>
    <w:rsid w:val="00C3005B"/>
    <w:rsid w:val="00C74A72"/>
    <w:rsid w:val="00C93667"/>
    <w:rsid w:val="00CA37DB"/>
    <w:rsid w:val="00CF7716"/>
    <w:rsid w:val="00D06BB5"/>
    <w:rsid w:val="00D11FA8"/>
    <w:rsid w:val="00D50B28"/>
    <w:rsid w:val="00D5186D"/>
    <w:rsid w:val="00D534DB"/>
    <w:rsid w:val="00D710EC"/>
    <w:rsid w:val="00D7766D"/>
    <w:rsid w:val="00D86B18"/>
    <w:rsid w:val="00D90301"/>
    <w:rsid w:val="00DA4079"/>
    <w:rsid w:val="00DC1EDD"/>
    <w:rsid w:val="00DF321E"/>
    <w:rsid w:val="00DF4782"/>
    <w:rsid w:val="00E606B6"/>
    <w:rsid w:val="00E61866"/>
    <w:rsid w:val="00E678F8"/>
    <w:rsid w:val="00E84A1D"/>
    <w:rsid w:val="00E91B9E"/>
    <w:rsid w:val="00EA5CA6"/>
    <w:rsid w:val="00EC11F9"/>
    <w:rsid w:val="00ED655E"/>
    <w:rsid w:val="00EE77FF"/>
    <w:rsid w:val="00F0183F"/>
    <w:rsid w:val="00F44E36"/>
    <w:rsid w:val="00F456F6"/>
    <w:rsid w:val="00F55614"/>
    <w:rsid w:val="00F60B3E"/>
    <w:rsid w:val="00F74320"/>
    <w:rsid w:val="00FA49FF"/>
    <w:rsid w:val="00FB5742"/>
    <w:rsid w:val="00FE1FBB"/>
    <w:rsid w:val="00FE7D51"/>
    <w:rsid w:val="00FF632E"/>
    <w:rsid w:val="027F5F91"/>
    <w:rsid w:val="03222D03"/>
    <w:rsid w:val="05B30A38"/>
    <w:rsid w:val="07CD6BFB"/>
    <w:rsid w:val="1520748F"/>
    <w:rsid w:val="193A78FA"/>
    <w:rsid w:val="1F3A1628"/>
    <w:rsid w:val="1FCE5ACD"/>
    <w:rsid w:val="2AFB62B0"/>
    <w:rsid w:val="30A01C61"/>
    <w:rsid w:val="31C27EBA"/>
    <w:rsid w:val="3DB05CDA"/>
    <w:rsid w:val="3DF76A84"/>
    <w:rsid w:val="3E980B5B"/>
    <w:rsid w:val="424A4F6A"/>
    <w:rsid w:val="563944C8"/>
    <w:rsid w:val="5C851AF9"/>
    <w:rsid w:val="749A616D"/>
    <w:rsid w:val="783B7836"/>
    <w:rsid w:val="78C1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168</Words>
  <Characters>963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2019-07-24T09:06:00Z</dcterms:created>
  <dc:creator>Administrator</dc:creator>
  <cp:lastModifiedBy>Administrator</cp:lastModifiedBy>
  <cp:lastPrinted>2022-01-17T02:54:45Z</cp:lastPrinted>
  <dcterms:modified xsi:type="dcterms:W3CDTF">2022-01-17T02:56:47Z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3F6719CB53FC4642BFC0C104041FDEEB</vt:lpwstr>
  </property>
</Properties>
</file>